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MANAGEMENT OF EARLY POSTOPERATIVE CORONARY ARTERY BYPASS GRAFT FAILURE </w:t>
      </w:r>
    </w:p>
    <w:bookmarkEnd w:id="0"/>
    <w:p w:rsidR="002564B0" w:rsidRDefault="002564B0">
      <w:pPr>
        <w:widowControl w:val="0"/>
        <w:autoSpaceDE w:val="0"/>
        <w:autoSpaceDN w:val="0"/>
        <w:adjustRightInd w:val="0"/>
      </w:pPr>
      <w:r>
        <w:t>M. Laflamme</w:t>
      </w:r>
      <w:r w:rsidRPr="002564B0">
        <w:rPr>
          <w:vertAlign w:val="superscript"/>
        </w:rPr>
        <w:t>1</w:t>
      </w:r>
      <w:proofErr w:type="gramStart"/>
      <w:r w:rsidRPr="002564B0">
        <w:rPr>
          <w:vertAlign w:val="superscript"/>
        </w:rPr>
        <w:t>,2</w:t>
      </w:r>
      <w:proofErr w:type="gramEnd"/>
      <w:r>
        <w:t xml:space="preserve">, N. </w:t>
      </w:r>
      <w:r w:rsidR="00B921ED">
        <w:t>DeMey</w:t>
      </w:r>
      <w:r w:rsidRPr="002564B0">
        <w:rPr>
          <w:vertAlign w:val="superscript"/>
        </w:rPr>
        <w:t>1,3</w:t>
      </w:r>
      <w:r w:rsidR="00B921ED">
        <w:t>, D</w:t>
      </w:r>
      <w:r>
        <w:t>.</w:t>
      </w:r>
      <w:r w:rsidR="00B921ED">
        <w:t xml:space="preserve"> Bouchard</w:t>
      </w:r>
      <w:r w:rsidRPr="002564B0">
        <w:rPr>
          <w:vertAlign w:val="superscript"/>
        </w:rPr>
        <w:t>1,2</w:t>
      </w:r>
      <w:r w:rsidR="00B921ED">
        <w:t>, M</w:t>
      </w:r>
      <w:r>
        <w:t>.</w:t>
      </w:r>
      <w:r w:rsidR="00B921ED">
        <w:t xml:space="preserve"> Carrier</w:t>
      </w:r>
      <w:r w:rsidRPr="002564B0">
        <w:rPr>
          <w:vertAlign w:val="superscript"/>
        </w:rPr>
        <w:t>1,2</w:t>
      </w:r>
      <w:r w:rsidR="00B921ED">
        <w:t>, P</w:t>
      </w:r>
      <w:r>
        <w:t>.</w:t>
      </w:r>
      <w:r w:rsidR="00B921ED">
        <w:t xml:space="preserve"> Demers</w:t>
      </w:r>
      <w:r w:rsidRPr="002564B0">
        <w:rPr>
          <w:vertAlign w:val="superscript"/>
        </w:rPr>
        <w:t>1,2</w:t>
      </w:r>
      <w:r w:rsidR="00B921ED">
        <w:t xml:space="preserve">, </w:t>
      </w:r>
    </w:p>
    <w:p w:rsidR="00B921ED" w:rsidRDefault="00B921ED">
      <w:pPr>
        <w:widowControl w:val="0"/>
        <w:autoSpaceDE w:val="0"/>
        <w:autoSpaceDN w:val="0"/>
        <w:adjustRightInd w:val="0"/>
      </w:pPr>
      <w:r>
        <w:t>M</w:t>
      </w:r>
      <w:r w:rsidR="002564B0">
        <w:t>.</w:t>
      </w:r>
      <w:r>
        <w:t xml:space="preserve"> Pellerin</w:t>
      </w:r>
      <w:r w:rsidR="002564B0" w:rsidRPr="002564B0">
        <w:rPr>
          <w:vertAlign w:val="superscript"/>
        </w:rPr>
        <w:t>1</w:t>
      </w:r>
      <w:proofErr w:type="gramStart"/>
      <w:r w:rsidR="002564B0" w:rsidRPr="002564B0">
        <w:rPr>
          <w:vertAlign w:val="superscript"/>
        </w:rPr>
        <w:t>,2</w:t>
      </w:r>
      <w:proofErr w:type="gramEnd"/>
      <w:r>
        <w:t>, P</w:t>
      </w:r>
      <w:r w:rsidR="002564B0">
        <w:t>. Couture</w:t>
      </w:r>
      <w:r w:rsidR="002564B0" w:rsidRPr="002564B0">
        <w:rPr>
          <w:vertAlign w:val="superscript"/>
        </w:rPr>
        <w:t>1,3</w:t>
      </w:r>
      <w:r>
        <w:t xml:space="preserve">, </w:t>
      </w:r>
      <w:r w:rsidRPr="0000553C">
        <w:rPr>
          <w:b/>
          <w:bCs/>
          <w:u w:val="single"/>
        </w:rPr>
        <w:t>L.P. Perrault</w:t>
      </w:r>
      <w:r w:rsidR="002564B0" w:rsidRPr="002564B0">
        <w:rPr>
          <w:vertAlign w:val="superscript"/>
        </w:rPr>
        <w:t>1,2</w:t>
      </w:r>
      <w:r>
        <w:t xml:space="preserve"> </w:t>
      </w:r>
    </w:p>
    <w:p w:rsidR="00B921ED" w:rsidRDefault="002564B0" w:rsidP="002564B0">
      <w:pPr>
        <w:widowControl w:val="0"/>
        <w:autoSpaceDE w:val="0"/>
        <w:autoSpaceDN w:val="0"/>
        <w:adjustRightInd w:val="0"/>
        <w:rPr>
          <w:color w:val="503820"/>
        </w:rPr>
      </w:pPr>
      <w:r w:rsidRPr="002564B0">
        <w:rPr>
          <w:color w:val="000000"/>
          <w:vertAlign w:val="superscript"/>
        </w:rPr>
        <w:t>1</w:t>
      </w:r>
      <w:r>
        <w:rPr>
          <w:color w:val="000000"/>
        </w:rPr>
        <w:t>Universite de Montreal</w:t>
      </w:r>
      <w:r w:rsidR="00B921ED">
        <w:rPr>
          <w:color w:val="000000"/>
        </w:rPr>
        <w:t xml:space="preserve">, </w:t>
      </w:r>
      <w:r w:rsidRPr="002564B0">
        <w:rPr>
          <w:color w:val="000000"/>
          <w:vertAlign w:val="superscript"/>
        </w:rPr>
        <w:t>2</w:t>
      </w:r>
      <w:r w:rsidR="00B921ED">
        <w:rPr>
          <w:color w:val="000000"/>
        </w:rPr>
        <w:t>Dep</w:t>
      </w:r>
      <w:r>
        <w:rPr>
          <w:color w:val="000000"/>
        </w:rPr>
        <w:t>t.</w:t>
      </w:r>
      <w:r w:rsidR="00B921ED">
        <w:rPr>
          <w:color w:val="000000"/>
        </w:rPr>
        <w:t xml:space="preserve"> of Surgery, Montreal Heart Institute, Department of Anesthesiology, Montreal Heart Institute</w:t>
      </w:r>
      <w:r w:rsidR="0000553C">
        <w:rPr>
          <w:color w:val="000000"/>
        </w:rPr>
        <w:t>, QC, Canada</w:t>
      </w:r>
    </w:p>
    <w:p w:rsidR="00B921ED" w:rsidRDefault="00B921ED">
      <w:pPr>
        <w:widowControl w:val="0"/>
        <w:autoSpaceDE w:val="0"/>
        <w:autoSpaceDN w:val="0"/>
        <w:adjustRightInd w:val="0"/>
      </w:pPr>
    </w:p>
    <w:p w:rsidR="002564B0" w:rsidRDefault="002564B0">
      <w:pPr>
        <w:widowControl w:val="0"/>
        <w:autoSpaceDE w:val="0"/>
        <w:autoSpaceDN w:val="0"/>
        <w:adjustRightInd w:val="0"/>
        <w:jc w:val="both"/>
      </w:pPr>
      <w:r>
        <w:t>Objectives:</w:t>
      </w:r>
      <w:r w:rsidR="00B921ED">
        <w:t xml:space="preserve"> Perioperative graft failure following coronary artery bypass grafting may result in acute myocardial ischemia. Whether acute percutaneous coronary intervention, emergency reoperation, or conservative intensive care treatment should be used is currently unknown.</w:t>
      </w:r>
    </w:p>
    <w:p w:rsidR="002564B0" w:rsidRDefault="002564B0">
      <w:pPr>
        <w:widowControl w:val="0"/>
        <w:autoSpaceDE w:val="0"/>
        <w:autoSpaceDN w:val="0"/>
        <w:adjustRightInd w:val="0"/>
        <w:jc w:val="both"/>
      </w:pPr>
      <w:r>
        <w:t>Methods:</w:t>
      </w:r>
      <w:r w:rsidR="00B921ED">
        <w:t xml:space="preserve"> Between 2003 and 2009, 39 of the 5598 patients who underwent isolated coronary artery bypass grafting surgery underwent early postoperative coronary angiography for suspected myocardial ischemia. Following angiography, two groups were identified: patients who underwent immediately </w:t>
      </w:r>
      <w:proofErr w:type="spellStart"/>
      <w:r w:rsidR="00B921ED">
        <w:t>reintervention</w:t>
      </w:r>
      <w:proofErr w:type="spellEnd"/>
      <w:r w:rsidR="00B921ED">
        <w:t xml:space="preserve"> (group 1) and those treated conservatively (group 2). Primary study endpoints were mortality and postoperative myocardial infarct size.</w:t>
      </w:r>
    </w:p>
    <w:p w:rsidR="002564B0" w:rsidRDefault="002564B0">
      <w:pPr>
        <w:widowControl w:val="0"/>
        <w:autoSpaceDE w:val="0"/>
        <w:autoSpaceDN w:val="0"/>
        <w:adjustRightInd w:val="0"/>
        <w:jc w:val="both"/>
      </w:pPr>
      <w:r>
        <w:t>Results:</w:t>
      </w:r>
      <w:r w:rsidR="00B921ED">
        <w:t xml:space="preserve"> Postoperative coronary angiography revealed early perioperative bypass graft failure in 32 of 39 patients. Acute percutaneous coronary intervention was performed in 15 patients, </w:t>
      </w:r>
      <w:proofErr w:type="spellStart"/>
      <w:r w:rsidR="00B921ED">
        <w:t>redocoronary</w:t>
      </w:r>
      <w:proofErr w:type="spellEnd"/>
      <w:r w:rsidR="00B921ED">
        <w:t xml:space="preserve"> artery bypass grafting in 4 patients, and conservative treatment in 13 patients. The number of failing bypass grafts were significantly higher in group 1 compared to group 2 (p=0.0251). A trend toward lower post-procedural peak cardiac troponin T and </w:t>
      </w:r>
      <w:proofErr w:type="spellStart"/>
      <w:r w:rsidR="00B921ED">
        <w:t>creatinine</w:t>
      </w:r>
      <w:proofErr w:type="spellEnd"/>
      <w:r w:rsidR="00B921ED">
        <w:t xml:space="preserve"> phosphokinase serum levels in group 1 was observed </w:t>
      </w:r>
    </w:p>
    <w:p w:rsidR="002564B0" w:rsidRDefault="00B921ED">
      <w:pPr>
        <w:widowControl w:val="0"/>
        <w:autoSpaceDE w:val="0"/>
        <w:autoSpaceDN w:val="0"/>
        <w:adjustRightInd w:val="0"/>
        <w:jc w:val="both"/>
      </w:pPr>
      <w:r>
        <w:t xml:space="preserve">(163.0 </w:t>
      </w:r>
      <w:proofErr w:type="spellStart"/>
      <w:r>
        <w:t>vs</w:t>
      </w:r>
      <w:proofErr w:type="spellEnd"/>
      <w:r>
        <w:t xml:space="preserve"> 206.0 and 4.35 </w:t>
      </w:r>
      <w:proofErr w:type="spellStart"/>
      <w:r>
        <w:t>vs</w:t>
      </w:r>
      <w:proofErr w:type="spellEnd"/>
      <w:r>
        <w:t xml:space="preserve"> 5.53 respectively); (p=0.0662 and 0.1648).</w:t>
      </w:r>
    </w:p>
    <w:p w:rsidR="00B921ED" w:rsidRDefault="002564B0">
      <w:pPr>
        <w:widowControl w:val="0"/>
        <w:autoSpaceDE w:val="0"/>
        <w:autoSpaceDN w:val="0"/>
        <w:adjustRightInd w:val="0"/>
        <w:jc w:val="both"/>
      </w:pPr>
      <w:r>
        <w:t>Conclusions:</w:t>
      </w:r>
      <w:r w:rsidR="00B921ED">
        <w:t xml:space="preserve"> Early </w:t>
      </w:r>
      <w:proofErr w:type="spellStart"/>
      <w:r w:rsidR="00B921ED">
        <w:t>reintervention</w:t>
      </w:r>
      <w:proofErr w:type="spellEnd"/>
      <w:r w:rsidR="00B921ED">
        <w:t xml:space="preserve"> may limit the extent of myocardial cellular damage compared with conservative medical strategy in patients with myocardial ischemia due to early graft failure.</w:t>
      </w:r>
    </w:p>
    <w:p w:rsidR="00B921ED" w:rsidRDefault="00B921ED">
      <w:pPr>
        <w:widowControl w:val="0"/>
        <w:autoSpaceDE w:val="0"/>
        <w:autoSpaceDN w:val="0"/>
        <w:adjustRightInd w:val="0"/>
      </w:pPr>
    </w:p>
    <w:sectPr w:rsidR="00B921ED" w:rsidSect="0000553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3C" w:rsidRDefault="0000553C" w:rsidP="0000553C">
      <w:r>
        <w:separator/>
      </w:r>
    </w:p>
  </w:endnote>
  <w:endnote w:type="continuationSeparator" w:id="0">
    <w:p w:rsidR="0000553C" w:rsidRDefault="0000553C" w:rsidP="0000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3C" w:rsidRDefault="0000553C" w:rsidP="0000553C">
      <w:r>
        <w:separator/>
      </w:r>
    </w:p>
  </w:footnote>
  <w:footnote w:type="continuationSeparator" w:id="0">
    <w:p w:rsidR="0000553C" w:rsidRDefault="0000553C" w:rsidP="0000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3C" w:rsidRDefault="0000553C" w:rsidP="0000553C">
    <w:pPr>
      <w:pStyle w:val="Header"/>
    </w:pPr>
    <w:r>
      <w:t>3130</w:t>
    </w:r>
  </w:p>
  <w:p w:rsidR="0000553C" w:rsidRDefault="00005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0553C"/>
    <w:rsid w:val="002564B0"/>
    <w:rsid w:val="002F5742"/>
    <w:rsid w:val="00447B2F"/>
    <w:rsid w:val="0093681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3C"/>
    <w:pPr>
      <w:tabs>
        <w:tab w:val="center" w:pos="4320"/>
        <w:tab w:val="right" w:pos="8640"/>
      </w:tabs>
    </w:pPr>
  </w:style>
  <w:style w:type="character" w:customStyle="1" w:styleId="HeaderChar">
    <w:name w:val="Header Char"/>
    <w:basedOn w:val="DefaultParagraphFont"/>
    <w:link w:val="Header"/>
    <w:uiPriority w:val="99"/>
    <w:rsid w:val="0000553C"/>
    <w:rPr>
      <w:sz w:val="24"/>
      <w:szCs w:val="24"/>
    </w:rPr>
  </w:style>
  <w:style w:type="paragraph" w:styleId="Footer">
    <w:name w:val="footer"/>
    <w:basedOn w:val="Normal"/>
    <w:link w:val="FooterChar"/>
    <w:uiPriority w:val="99"/>
    <w:unhideWhenUsed/>
    <w:rsid w:val="0000553C"/>
    <w:pPr>
      <w:tabs>
        <w:tab w:val="center" w:pos="4320"/>
        <w:tab w:val="right" w:pos="8640"/>
      </w:tabs>
    </w:pPr>
  </w:style>
  <w:style w:type="character" w:customStyle="1" w:styleId="FooterChar">
    <w:name w:val="Footer Char"/>
    <w:basedOn w:val="DefaultParagraphFont"/>
    <w:link w:val="Footer"/>
    <w:uiPriority w:val="99"/>
    <w:rsid w:val="0000553C"/>
    <w:rPr>
      <w:sz w:val="24"/>
      <w:szCs w:val="24"/>
    </w:rPr>
  </w:style>
  <w:style w:type="paragraph" w:styleId="BalloonText">
    <w:name w:val="Balloon Text"/>
    <w:basedOn w:val="Normal"/>
    <w:link w:val="BalloonTextChar"/>
    <w:uiPriority w:val="99"/>
    <w:semiHidden/>
    <w:unhideWhenUsed/>
    <w:rsid w:val="0000553C"/>
    <w:rPr>
      <w:rFonts w:ascii="Tahoma" w:hAnsi="Tahoma" w:cs="Tahoma"/>
      <w:sz w:val="16"/>
      <w:szCs w:val="16"/>
    </w:rPr>
  </w:style>
  <w:style w:type="character" w:customStyle="1" w:styleId="BalloonTextChar">
    <w:name w:val="Balloon Text Char"/>
    <w:basedOn w:val="DefaultParagraphFont"/>
    <w:link w:val="BalloonText"/>
    <w:uiPriority w:val="99"/>
    <w:semiHidden/>
    <w:rsid w:val="0000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3C"/>
    <w:pPr>
      <w:tabs>
        <w:tab w:val="center" w:pos="4320"/>
        <w:tab w:val="right" w:pos="8640"/>
      </w:tabs>
    </w:pPr>
  </w:style>
  <w:style w:type="character" w:customStyle="1" w:styleId="HeaderChar">
    <w:name w:val="Header Char"/>
    <w:basedOn w:val="DefaultParagraphFont"/>
    <w:link w:val="Header"/>
    <w:uiPriority w:val="99"/>
    <w:rsid w:val="0000553C"/>
    <w:rPr>
      <w:sz w:val="24"/>
      <w:szCs w:val="24"/>
    </w:rPr>
  </w:style>
  <w:style w:type="paragraph" w:styleId="Footer">
    <w:name w:val="footer"/>
    <w:basedOn w:val="Normal"/>
    <w:link w:val="FooterChar"/>
    <w:uiPriority w:val="99"/>
    <w:unhideWhenUsed/>
    <w:rsid w:val="0000553C"/>
    <w:pPr>
      <w:tabs>
        <w:tab w:val="center" w:pos="4320"/>
        <w:tab w:val="right" w:pos="8640"/>
      </w:tabs>
    </w:pPr>
  </w:style>
  <w:style w:type="character" w:customStyle="1" w:styleId="FooterChar">
    <w:name w:val="Footer Char"/>
    <w:basedOn w:val="DefaultParagraphFont"/>
    <w:link w:val="Footer"/>
    <w:uiPriority w:val="99"/>
    <w:rsid w:val="0000553C"/>
    <w:rPr>
      <w:sz w:val="24"/>
      <w:szCs w:val="24"/>
    </w:rPr>
  </w:style>
  <w:style w:type="paragraph" w:styleId="BalloonText">
    <w:name w:val="Balloon Text"/>
    <w:basedOn w:val="Normal"/>
    <w:link w:val="BalloonTextChar"/>
    <w:uiPriority w:val="99"/>
    <w:semiHidden/>
    <w:unhideWhenUsed/>
    <w:rsid w:val="0000553C"/>
    <w:rPr>
      <w:rFonts w:ascii="Tahoma" w:hAnsi="Tahoma" w:cs="Tahoma"/>
      <w:sz w:val="16"/>
      <w:szCs w:val="16"/>
    </w:rPr>
  </w:style>
  <w:style w:type="character" w:customStyle="1" w:styleId="BalloonTextChar">
    <w:name w:val="Balloon Text Char"/>
    <w:basedOn w:val="DefaultParagraphFont"/>
    <w:link w:val="BalloonText"/>
    <w:uiPriority w:val="99"/>
    <w:semiHidden/>
    <w:rsid w:val="0000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24</TotalTime>
  <Pages>1</Pages>
  <Words>241</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3</cp:revision>
  <cp:lastPrinted>2012-04-25T06:03:00Z</cp:lastPrinted>
  <dcterms:created xsi:type="dcterms:W3CDTF">2012-04-25T05:59:00Z</dcterms:created>
  <dcterms:modified xsi:type="dcterms:W3CDTF">2012-04-25T06:22:00Z</dcterms:modified>
</cp:coreProperties>
</file>